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666" w:rsidRPr="0022241D" w:rsidRDefault="003C6666" w:rsidP="0022241D">
      <w:pPr>
        <w:spacing w:line="480" w:lineRule="auto"/>
        <w:ind w:firstLine="720"/>
        <w:jc w:val="center"/>
        <w:rPr>
          <w:rFonts w:ascii="Times New Roman" w:hAnsi="Times New Roman" w:cs="Times New Roman"/>
          <w:color w:val="000000" w:themeColor="text1"/>
          <w:sz w:val="24"/>
          <w:szCs w:val="24"/>
        </w:rPr>
      </w:pPr>
      <w:bookmarkStart w:id="0" w:name="_GoBack"/>
      <w:bookmarkEnd w:id="0"/>
    </w:p>
    <w:p w:rsidR="003C6666" w:rsidRPr="0022241D" w:rsidRDefault="003C6666" w:rsidP="0022241D">
      <w:pPr>
        <w:spacing w:line="480" w:lineRule="auto"/>
        <w:ind w:firstLine="720"/>
        <w:jc w:val="center"/>
        <w:rPr>
          <w:rFonts w:ascii="Times New Roman" w:hAnsi="Times New Roman" w:cs="Times New Roman"/>
          <w:color w:val="000000" w:themeColor="text1"/>
          <w:sz w:val="24"/>
          <w:szCs w:val="24"/>
        </w:rPr>
      </w:pPr>
    </w:p>
    <w:p w:rsidR="003C6666" w:rsidRPr="0022241D" w:rsidRDefault="00F90F4E" w:rsidP="0022241D">
      <w:pPr>
        <w:tabs>
          <w:tab w:val="left" w:pos="6135"/>
        </w:tabs>
        <w:spacing w:line="480" w:lineRule="auto"/>
        <w:ind w:firstLine="720"/>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ab/>
      </w:r>
    </w:p>
    <w:p w:rsidR="003C6666" w:rsidRPr="0022241D" w:rsidRDefault="003C6666" w:rsidP="0022241D">
      <w:pPr>
        <w:spacing w:line="480" w:lineRule="auto"/>
        <w:ind w:firstLine="720"/>
        <w:jc w:val="center"/>
        <w:rPr>
          <w:rFonts w:ascii="Times New Roman" w:hAnsi="Times New Roman" w:cs="Times New Roman"/>
          <w:color w:val="000000" w:themeColor="text1"/>
          <w:sz w:val="24"/>
          <w:szCs w:val="24"/>
        </w:rPr>
      </w:pPr>
    </w:p>
    <w:p w:rsidR="003C6666" w:rsidRPr="0022241D" w:rsidRDefault="003C6666" w:rsidP="0022241D">
      <w:pPr>
        <w:spacing w:line="480" w:lineRule="auto"/>
        <w:ind w:firstLine="720"/>
        <w:jc w:val="center"/>
        <w:rPr>
          <w:rFonts w:ascii="Times New Roman" w:hAnsi="Times New Roman" w:cs="Times New Roman"/>
          <w:color w:val="000000" w:themeColor="text1"/>
          <w:sz w:val="24"/>
          <w:szCs w:val="24"/>
        </w:rPr>
      </w:pPr>
    </w:p>
    <w:p w:rsidR="003C6666" w:rsidRPr="0022241D" w:rsidRDefault="003C6666" w:rsidP="0022241D">
      <w:pPr>
        <w:spacing w:line="480" w:lineRule="auto"/>
        <w:ind w:firstLine="720"/>
        <w:jc w:val="center"/>
        <w:rPr>
          <w:rFonts w:ascii="Times New Roman" w:hAnsi="Times New Roman" w:cs="Times New Roman"/>
          <w:color w:val="000000" w:themeColor="text1"/>
          <w:sz w:val="24"/>
          <w:szCs w:val="24"/>
        </w:rPr>
      </w:pPr>
    </w:p>
    <w:p w:rsidR="003C6666" w:rsidRPr="0022241D" w:rsidRDefault="00F90F4E" w:rsidP="0022241D">
      <w:pPr>
        <w:spacing w:line="480" w:lineRule="auto"/>
        <w:ind w:firstLine="720"/>
        <w:jc w:val="center"/>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Name</w:t>
      </w:r>
    </w:p>
    <w:p w:rsidR="003C6666" w:rsidRPr="0022241D" w:rsidRDefault="00F90F4E" w:rsidP="0022241D">
      <w:pPr>
        <w:spacing w:line="480" w:lineRule="auto"/>
        <w:ind w:firstLine="720"/>
        <w:jc w:val="center"/>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Institution</w:t>
      </w:r>
    </w:p>
    <w:p w:rsidR="003C6666" w:rsidRPr="0022241D" w:rsidRDefault="00F90F4E" w:rsidP="0022241D">
      <w:pPr>
        <w:spacing w:line="480" w:lineRule="auto"/>
        <w:ind w:firstLine="720"/>
        <w:jc w:val="center"/>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Course</w:t>
      </w:r>
    </w:p>
    <w:p w:rsidR="003C6666" w:rsidRPr="0022241D" w:rsidRDefault="00F90F4E" w:rsidP="0022241D">
      <w:pPr>
        <w:spacing w:line="480" w:lineRule="auto"/>
        <w:ind w:firstLine="720"/>
        <w:jc w:val="center"/>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Instructor</w:t>
      </w:r>
    </w:p>
    <w:p w:rsidR="003C6666" w:rsidRPr="0022241D" w:rsidRDefault="00F90F4E" w:rsidP="0022241D">
      <w:pPr>
        <w:spacing w:line="480" w:lineRule="auto"/>
        <w:ind w:firstLine="720"/>
        <w:jc w:val="center"/>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Date</w:t>
      </w:r>
    </w:p>
    <w:p w:rsidR="00757FA6" w:rsidRPr="0022241D" w:rsidRDefault="00757FA6" w:rsidP="0022241D">
      <w:pPr>
        <w:spacing w:line="480" w:lineRule="auto"/>
        <w:ind w:firstLine="720"/>
        <w:rPr>
          <w:rFonts w:ascii="Times New Roman" w:hAnsi="Times New Roman" w:cs="Times New Roman"/>
          <w:color w:val="000000" w:themeColor="text1"/>
          <w:sz w:val="24"/>
          <w:szCs w:val="24"/>
        </w:rPr>
      </w:pPr>
    </w:p>
    <w:p w:rsidR="00757FA6" w:rsidRPr="0022241D" w:rsidRDefault="00757FA6" w:rsidP="0022241D">
      <w:pPr>
        <w:spacing w:line="480" w:lineRule="auto"/>
        <w:ind w:firstLine="720"/>
        <w:rPr>
          <w:rFonts w:ascii="Times New Roman" w:hAnsi="Times New Roman" w:cs="Times New Roman"/>
          <w:color w:val="000000" w:themeColor="text1"/>
          <w:sz w:val="24"/>
          <w:szCs w:val="24"/>
        </w:rPr>
      </w:pPr>
    </w:p>
    <w:p w:rsidR="00757FA6" w:rsidRPr="0022241D" w:rsidRDefault="00757FA6" w:rsidP="0022241D">
      <w:pPr>
        <w:spacing w:line="480" w:lineRule="auto"/>
        <w:ind w:firstLine="720"/>
        <w:rPr>
          <w:rFonts w:ascii="Times New Roman" w:hAnsi="Times New Roman" w:cs="Times New Roman"/>
          <w:color w:val="000000" w:themeColor="text1"/>
          <w:sz w:val="24"/>
          <w:szCs w:val="24"/>
        </w:rPr>
      </w:pPr>
    </w:p>
    <w:p w:rsidR="00757FA6" w:rsidRPr="0022241D" w:rsidRDefault="00757FA6" w:rsidP="0022241D">
      <w:pPr>
        <w:spacing w:line="480" w:lineRule="auto"/>
        <w:ind w:firstLine="720"/>
        <w:rPr>
          <w:rFonts w:ascii="Times New Roman" w:hAnsi="Times New Roman" w:cs="Times New Roman"/>
          <w:color w:val="000000" w:themeColor="text1"/>
          <w:sz w:val="24"/>
          <w:szCs w:val="24"/>
        </w:rPr>
      </w:pPr>
    </w:p>
    <w:p w:rsidR="00757FA6" w:rsidRPr="0022241D" w:rsidRDefault="00757FA6" w:rsidP="0022241D">
      <w:pPr>
        <w:spacing w:line="480" w:lineRule="auto"/>
        <w:ind w:firstLine="720"/>
        <w:rPr>
          <w:rFonts w:ascii="Times New Roman" w:hAnsi="Times New Roman" w:cs="Times New Roman"/>
          <w:color w:val="000000" w:themeColor="text1"/>
          <w:sz w:val="24"/>
          <w:szCs w:val="24"/>
        </w:rPr>
      </w:pPr>
    </w:p>
    <w:p w:rsidR="00757FA6" w:rsidRPr="0022241D" w:rsidRDefault="00757FA6" w:rsidP="0022241D">
      <w:pPr>
        <w:spacing w:line="480" w:lineRule="auto"/>
        <w:ind w:firstLine="720"/>
        <w:rPr>
          <w:rFonts w:ascii="Times New Roman" w:hAnsi="Times New Roman" w:cs="Times New Roman"/>
          <w:color w:val="000000" w:themeColor="text1"/>
          <w:sz w:val="24"/>
          <w:szCs w:val="24"/>
        </w:rPr>
      </w:pPr>
    </w:p>
    <w:p w:rsidR="00757FA6" w:rsidRPr="0022241D" w:rsidRDefault="00F90F4E" w:rsidP="0022241D">
      <w:pPr>
        <w:spacing w:line="480" w:lineRule="auto"/>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br w:type="page"/>
      </w:r>
    </w:p>
    <w:p w:rsidR="00757FA6" w:rsidRPr="0022241D" w:rsidRDefault="00F90F4E" w:rsidP="0022241D">
      <w:pPr>
        <w:spacing w:before="180" w:after="180" w:line="480" w:lineRule="auto"/>
        <w:rPr>
          <w:rFonts w:ascii="Times New Roman" w:hAnsi="Times New Roman" w:cs="Times New Roman"/>
          <w:color w:val="000000" w:themeColor="text1"/>
          <w:sz w:val="24"/>
          <w:szCs w:val="24"/>
        </w:rPr>
      </w:pPr>
      <w:r w:rsidRPr="0022241D">
        <w:rPr>
          <w:rFonts w:ascii="Times New Roman" w:hAnsi="Times New Roman" w:cs="Times New Roman"/>
          <w:b/>
          <w:bCs/>
          <w:color w:val="000000" w:themeColor="text1"/>
          <w:sz w:val="24"/>
          <w:szCs w:val="24"/>
        </w:rPr>
        <w:lastRenderedPageBreak/>
        <w:t>Introduction to Intercultural Communication</w:t>
      </w:r>
    </w:p>
    <w:p w:rsidR="00AB7D68" w:rsidRPr="0022241D" w:rsidRDefault="00F90F4E" w:rsidP="0022241D">
      <w:pPr>
        <w:spacing w:line="480" w:lineRule="auto"/>
        <w:ind w:firstLine="720"/>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Culture can be defined as a set of beliefs and characteristics which define a given group. Culture includes various norms and faiths which dictate the way of doing things for a certain group of people. The culture of every group is determined by various factors including their tribes or ethnic backgrounds. Individuals from different backgrounds have different cultures which individual learn and pass them to the next generation. Every strong culture is defined by various attributes. These attributes include fairness and respect for everyone as well as trust and integrity. A strong culture should also promote teamwork among all the individuals</w:t>
      </w:r>
      <w:r w:rsidR="00807152" w:rsidRPr="0022241D">
        <w:rPr>
          <w:rFonts w:ascii="Times New Roman" w:hAnsi="Times New Roman" w:cs="Times New Roman"/>
          <w:color w:val="000000" w:themeColor="text1"/>
          <w:sz w:val="24"/>
          <w:szCs w:val="24"/>
        </w:rPr>
        <w:t xml:space="preserve"> which share it (Melamed, 2014).</w:t>
      </w:r>
      <w:r w:rsidR="00AF1FDA" w:rsidRPr="0022241D">
        <w:rPr>
          <w:rFonts w:ascii="Times New Roman" w:hAnsi="Times New Roman" w:cs="Times New Roman"/>
          <w:color w:val="000000" w:themeColor="text1"/>
          <w:sz w:val="24"/>
          <w:szCs w:val="24"/>
        </w:rPr>
        <w:t xml:space="preserve"> Intercultural communication plays an important role in enlightening people about </w:t>
      </w:r>
      <w:r w:rsidR="00C33ADA" w:rsidRPr="0022241D">
        <w:rPr>
          <w:rFonts w:ascii="Times New Roman" w:hAnsi="Times New Roman" w:cs="Times New Roman"/>
          <w:color w:val="000000" w:themeColor="text1"/>
          <w:sz w:val="24"/>
          <w:szCs w:val="24"/>
        </w:rPr>
        <w:t xml:space="preserve">the cultures of others allowing them to interact easily, change their perspectives about others as well as embracing cultural shock. </w:t>
      </w:r>
    </w:p>
    <w:p w:rsidR="00D0756F" w:rsidRPr="0022241D" w:rsidRDefault="00F90F4E" w:rsidP="0022241D">
      <w:pPr>
        <w:spacing w:line="480" w:lineRule="auto"/>
        <w:ind w:firstLine="720"/>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 xml:space="preserve">The existence of different cultures and backgrounds in society also influences the interactions of individuals in society. People tend to interact more with individuals who share the same culture. Individuals may tend to avoid those who have different cultures due to various beliefs about that group of people. </w:t>
      </w:r>
      <w:r w:rsidR="00836187" w:rsidRPr="0022241D">
        <w:rPr>
          <w:rFonts w:ascii="Times New Roman" w:hAnsi="Times New Roman" w:cs="Times New Roman"/>
          <w:color w:val="000000" w:themeColor="text1"/>
          <w:sz w:val="24"/>
          <w:szCs w:val="24"/>
        </w:rPr>
        <w:t>The lack of interaction between individuals from different cultures can influence the development of stereotypic beliefs about other people. Minna Salami explains some of the differences which exist in the world. According to her, her grandmother explained various traditional stories to her including the various norms and beliefs as well as the expectations of many African women</w:t>
      </w:r>
      <w:r w:rsidR="00E64ABC" w:rsidRPr="0022241D">
        <w:rPr>
          <w:rFonts w:ascii="Times New Roman" w:hAnsi="Times New Roman" w:cs="Times New Roman"/>
          <w:color w:val="000000" w:themeColor="text1"/>
          <w:sz w:val="24"/>
          <w:szCs w:val="24"/>
        </w:rPr>
        <w:t xml:space="preserve"> (Salami, 2014)</w:t>
      </w:r>
      <w:r w:rsidR="00836187" w:rsidRPr="0022241D">
        <w:rPr>
          <w:rFonts w:ascii="Times New Roman" w:hAnsi="Times New Roman" w:cs="Times New Roman"/>
          <w:color w:val="000000" w:themeColor="text1"/>
          <w:sz w:val="24"/>
          <w:szCs w:val="24"/>
        </w:rPr>
        <w:t xml:space="preserve">. She had the chance to interact with her Finnish grandmother and the interaction alone gave her an insight into the different beliefs which exist in the world. According to her, different illusions are used to describe situations such as describing her Finnish grandmother as empowered. Over time, she later realized the different stereotypes used in describing African women by the media including strugglers or individuals </w:t>
      </w:r>
      <w:r w:rsidR="00836187" w:rsidRPr="0022241D">
        <w:rPr>
          <w:rFonts w:ascii="Times New Roman" w:hAnsi="Times New Roman" w:cs="Times New Roman"/>
          <w:color w:val="000000" w:themeColor="text1"/>
          <w:sz w:val="24"/>
          <w:szCs w:val="24"/>
        </w:rPr>
        <w:lastRenderedPageBreak/>
        <w:t xml:space="preserve">who need to do various things for survival. The differences in the information portrayed through different stories create illusions that blind people to not seeing the power of the African </w:t>
      </w:r>
      <w:r w:rsidR="003C6666" w:rsidRPr="0022241D">
        <w:rPr>
          <w:rFonts w:ascii="Times New Roman" w:hAnsi="Times New Roman" w:cs="Times New Roman"/>
          <w:color w:val="000000" w:themeColor="text1"/>
          <w:sz w:val="24"/>
          <w:szCs w:val="24"/>
        </w:rPr>
        <w:t>women (Melamed, 2014).</w:t>
      </w:r>
    </w:p>
    <w:p w:rsidR="00836187" w:rsidRPr="0022241D" w:rsidRDefault="00F90F4E" w:rsidP="0022241D">
      <w:pPr>
        <w:spacing w:line="480" w:lineRule="auto"/>
        <w:ind w:firstLine="720"/>
        <w:rPr>
          <w:rFonts w:ascii="Times New Roman" w:hAnsi="Times New Roman" w:cs="Times New Roman"/>
          <w:color w:val="000000" w:themeColor="text1"/>
          <w:sz w:val="24"/>
          <w:szCs w:val="24"/>
          <w:shd w:val="clear" w:color="auto" w:fill="FFFFFF"/>
        </w:rPr>
      </w:pPr>
      <w:r w:rsidRPr="0022241D">
        <w:rPr>
          <w:rFonts w:ascii="Times New Roman" w:hAnsi="Times New Roman" w:cs="Times New Roman"/>
          <w:color w:val="000000" w:themeColor="text1"/>
          <w:sz w:val="24"/>
          <w:szCs w:val="24"/>
        </w:rPr>
        <w:t xml:space="preserve">This shows the importance of intercultural communication. Intercultural communication allows individuals to get true information regarding the cultures of others. Over time, </w:t>
      </w:r>
      <w:r w:rsidRPr="0022241D">
        <w:rPr>
          <w:rFonts w:ascii="Times New Roman" w:hAnsi="Times New Roman" w:cs="Times New Roman"/>
          <w:color w:val="000000" w:themeColor="text1"/>
          <w:sz w:val="24"/>
          <w:szCs w:val="24"/>
          <w:shd w:val="clear" w:color="auto" w:fill="FFFFFF"/>
        </w:rPr>
        <w:t xml:space="preserve">various changes have taken place in the economy, transport system, and even technology. All these factors have influenced various changes including cultural interactions between individuals with different cultures in the society or at the workplace. Factors such as immigration lead to cultural diversity as individuals move from a country to another, understanding intercultural diversity allows individuals to easily adjust heterogeneity in the workplace. Understanding intercultural communication also has a role in contributing to easy multicultural problem solving as well as promoting intercultural </w:t>
      </w:r>
      <w:r w:rsidR="003C6666" w:rsidRPr="0022241D">
        <w:rPr>
          <w:rFonts w:ascii="Times New Roman" w:hAnsi="Times New Roman" w:cs="Times New Roman"/>
          <w:color w:val="000000" w:themeColor="text1"/>
          <w:sz w:val="24"/>
          <w:szCs w:val="24"/>
          <w:shd w:val="clear" w:color="auto" w:fill="FFFFFF"/>
        </w:rPr>
        <w:t xml:space="preserve">relationships among individuals </w:t>
      </w:r>
      <w:r w:rsidR="003C6666" w:rsidRPr="0022241D">
        <w:rPr>
          <w:rFonts w:ascii="Times New Roman" w:hAnsi="Times New Roman" w:cs="Times New Roman"/>
          <w:color w:val="000000" w:themeColor="text1"/>
          <w:sz w:val="24"/>
          <w:szCs w:val="24"/>
        </w:rPr>
        <w:t xml:space="preserve">(Margaret, </w:t>
      </w:r>
      <w:r w:rsidR="003C6666" w:rsidRPr="0022241D">
        <w:rPr>
          <w:rFonts w:ascii="Times New Roman" w:hAnsi="Times New Roman" w:cs="Times New Roman"/>
          <w:i/>
          <w:color w:val="000000" w:themeColor="text1"/>
          <w:sz w:val="24"/>
          <w:szCs w:val="24"/>
        </w:rPr>
        <w:t>et al</w:t>
      </w:r>
      <w:r w:rsidR="003C6666" w:rsidRPr="0022241D">
        <w:rPr>
          <w:rFonts w:ascii="Times New Roman" w:hAnsi="Times New Roman" w:cs="Times New Roman"/>
          <w:color w:val="000000" w:themeColor="text1"/>
          <w:sz w:val="24"/>
          <w:szCs w:val="24"/>
        </w:rPr>
        <w:t>, 2020).</w:t>
      </w:r>
    </w:p>
    <w:p w:rsidR="00256904" w:rsidRPr="0022241D" w:rsidRDefault="00F90F4E" w:rsidP="0022241D">
      <w:pPr>
        <w:spacing w:line="480" w:lineRule="auto"/>
        <w:ind w:firstLine="720"/>
        <w:rPr>
          <w:rFonts w:ascii="Times New Roman" w:hAnsi="Times New Roman" w:cs="Times New Roman"/>
          <w:color w:val="000000" w:themeColor="text1"/>
          <w:sz w:val="24"/>
          <w:szCs w:val="24"/>
          <w:shd w:val="clear" w:color="auto" w:fill="FFFFFF"/>
        </w:rPr>
      </w:pPr>
      <w:r w:rsidRPr="0022241D">
        <w:rPr>
          <w:rFonts w:ascii="Times New Roman" w:hAnsi="Times New Roman" w:cs="Times New Roman"/>
          <w:color w:val="000000" w:themeColor="text1"/>
          <w:sz w:val="24"/>
          <w:szCs w:val="24"/>
          <w:shd w:val="clear" w:color="auto" w:fill="FFFFFF"/>
        </w:rPr>
        <w:t xml:space="preserve">The cultural iceberg metaphor explains that there are different components of culture. Although culture may be defined based on an individual’s way of doing things, the cultural iceberg metaphor explains that there other underlying components of culture </w:t>
      </w:r>
      <w:r w:rsidR="002C5C41" w:rsidRPr="0022241D">
        <w:rPr>
          <w:rFonts w:ascii="Times New Roman" w:hAnsi="Times New Roman" w:cs="Times New Roman"/>
          <w:color w:val="000000" w:themeColor="text1"/>
          <w:sz w:val="24"/>
          <w:szCs w:val="24"/>
          <w:shd w:val="clear" w:color="auto" w:fill="FFFFFF"/>
        </w:rPr>
        <w:t>which are important in defining the culture. These include the ideas, preferences, and priorities of different individuals which are likely to highly influence their values as well as atti</w:t>
      </w:r>
      <w:r w:rsidR="003C6666" w:rsidRPr="0022241D">
        <w:rPr>
          <w:rFonts w:ascii="Times New Roman" w:hAnsi="Times New Roman" w:cs="Times New Roman"/>
          <w:color w:val="000000" w:themeColor="text1"/>
          <w:sz w:val="24"/>
          <w:szCs w:val="24"/>
          <w:shd w:val="clear" w:color="auto" w:fill="FFFFFF"/>
        </w:rPr>
        <w:t xml:space="preserve">tudes towards different things </w:t>
      </w:r>
      <w:r w:rsidR="003C6666" w:rsidRPr="0022241D">
        <w:rPr>
          <w:rFonts w:ascii="Times New Roman" w:hAnsi="Times New Roman" w:cs="Times New Roman"/>
          <w:color w:val="000000" w:themeColor="text1"/>
          <w:sz w:val="24"/>
          <w:szCs w:val="24"/>
        </w:rPr>
        <w:t>(Melamed, 2014).</w:t>
      </w:r>
    </w:p>
    <w:p w:rsidR="00B90217" w:rsidRPr="0022241D" w:rsidRDefault="00F90F4E" w:rsidP="0022241D">
      <w:pPr>
        <w:spacing w:line="480" w:lineRule="auto"/>
        <w:ind w:firstLine="720"/>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shd w:val="clear" w:color="auto" w:fill="FFFFFF"/>
        </w:rPr>
        <w:t xml:space="preserve">The development of technology over time has influenced various changes in different cultures and ways of doing things. The digital age has provided a way of learning about the cultures of others influencing individuals to drop the stereotypic </w:t>
      </w:r>
      <w:r w:rsidR="00E0111F" w:rsidRPr="0022241D">
        <w:rPr>
          <w:rFonts w:ascii="Times New Roman" w:hAnsi="Times New Roman" w:cs="Times New Roman"/>
          <w:color w:val="000000" w:themeColor="text1"/>
          <w:sz w:val="24"/>
          <w:szCs w:val="24"/>
          <w:shd w:val="clear" w:color="auto" w:fill="FFFFFF"/>
        </w:rPr>
        <w:t>beliefs</w:t>
      </w:r>
      <w:r w:rsidRPr="0022241D">
        <w:rPr>
          <w:rFonts w:ascii="Times New Roman" w:hAnsi="Times New Roman" w:cs="Times New Roman"/>
          <w:color w:val="000000" w:themeColor="text1"/>
          <w:sz w:val="24"/>
          <w:szCs w:val="24"/>
          <w:shd w:val="clear" w:color="auto" w:fill="FFFFFF"/>
        </w:rPr>
        <w:t xml:space="preserve"> about other </w:t>
      </w:r>
      <w:r w:rsidR="00E0111F" w:rsidRPr="0022241D">
        <w:rPr>
          <w:rFonts w:ascii="Times New Roman" w:hAnsi="Times New Roman" w:cs="Times New Roman"/>
          <w:color w:val="000000" w:themeColor="text1"/>
          <w:sz w:val="24"/>
          <w:szCs w:val="24"/>
          <w:shd w:val="clear" w:color="auto" w:fill="FFFFFF"/>
        </w:rPr>
        <w:t>communities</w:t>
      </w:r>
      <w:r w:rsidRPr="0022241D">
        <w:rPr>
          <w:rFonts w:ascii="Times New Roman" w:hAnsi="Times New Roman" w:cs="Times New Roman"/>
          <w:color w:val="000000" w:themeColor="text1"/>
          <w:sz w:val="24"/>
          <w:szCs w:val="24"/>
          <w:shd w:val="clear" w:color="auto" w:fill="FFFFFF"/>
        </w:rPr>
        <w:t>.</w:t>
      </w:r>
      <w:r w:rsidR="00E0111F" w:rsidRPr="0022241D">
        <w:rPr>
          <w:rFonts w:ascii="Times New Roman" w:hAnsi="Times New Roman" w:cs="Times New Roman"/>
          <w:color w:val="000000" w:themeColor="text1"/>
          <w:sz w:val="24"/>
          <w:szCs w:val="24"/>
          <w:shd w:val="clear" w:color="auto" w:fill="FFFFFF"/>
        </w:rPr>
        <w:t xml:space="preserve"> The digital age has also influenced various changes in intercultural communication. </w:t>
      </w:r>
      <w:r w:rsidRPr="0022241D">
        <w:rPr>
          <w:rFonts w:ascii="Times New Roman" w:hAnsi="Times New Roman" w:cs="Times New Roman"/>
          <w:color w:val="000000" w:themeColor="text1"/>
          <w:sz w:val="24"/>
          <w:szCs w:val="24"/>
        </w:rPr>
        <w:t xml:space="preserve">The changes in technology during the digital age have influenced various </w:t>
      </w:r>
      <w:r w:rsidRPr="0022241D">
        <w:rPr>
          <w:rFonts w:ascii="Times New Roman" w:hAnsi="Times New Roman" w:cs="Times New Roman"/>
          <w:color w:val="000000" w:themeColor="text1"/>
          <w:sz w:val="24"/>
          <w:szCs w:val="24"/>
        </w:rPr>
        <w:lastRenderedPageBreak/>
        <w:t>changes in both culture and social movements. There are different cultures formed as organizations try to construct, communicate, and perform different cultural identities. However, individuals through various online platforms are likely to engage in various communications that disrupt the different communities and create cultural cleavages. Some of the effects of social media on intercultural communication including its influence on identity as well as the popularity of social movements. Social media also provides a platform for the traditionally oppressed groups to express their voi</w:t>
      </w:r>
      <w:r w:rsidR="00C93C46" w:rsidRPr="0022241D">
        <w:rPr>
          <w:rFonts w:ascii="Times New Roman" w:hAnsi="Times New Roman" w:cs="Times New Roman"/>
          <w:color w:val="000000" w:themeColor="text1"/>
          <w:sz w:val="24"/>
          <w:szCs w:val="24"/>
        </w:rPr>
        <w:t>ces (</w:t>
      </w:r>
      <w:r w:rsidR="00C93C46" w:rsidRPr="0022241D">
        <w:rPr>
          <w:rFonts w:ascii="Times New Roman" w:hAnsi="Times New Roman" w:cs="Times New Roman"/>
          <w:color w:val="000000" w:themeColor="text1"/>
          <w:sz w:val="24"/>
          <w:szCs w:val="24"/>
          <w:shd w:val="clear" w:color="auto" w:fill="FFFFFF"/>
        </w:rPr>
        <w:t>Ting-Toomey, &amp; Chung, 2005).</w:t>
      </w:r>
    </w:p>
    <w:p w:rsidR="006A414B" w:rsidRPr="0022241D" w:rsidRDefault="00F90F4E" w:rsidP="0022241D">
      <w:pPr>
        <w:spacing w:line="480" w:lineRule="auto"/>
        <w:ind w:left="720" w:firstLine="720"/>
        <w:rPr>
          <w:rFonts w:ascii="Times New Roman" w:hAnsi="Times New Roman" w:cs="Times New Roman"/>
          <w:b/>
          <w:color w:val="000000" w:themeColor="text1"/>
          <w:sz w:val="24"/>
          <w:szCs w:val="24"/>
        </w:rPr>
      </w:pPr>
      <w:r w:rsidRPr="0022241D">
        <w:rPr>
          <w:rFonts w:ascii="Times New Roman" w:hAnsi="Times New Roman" w:cs="Times New Roman"/>
          <w:b/>
          <w:color w:val="000000" w:themeColor="text1"/>
          <w:sz w:val="24"/>
          <w:szCs w:val="24"/>
          <w:shd w:val="clear" w:color="auto" w:fill="FFFFFF"/>
        </w:rPr>
        <w:t xml:space="preserve">Culture shock and language </w:t>
      </w:r>
    </w:p>
    <w:p w:rsidR="00F766C6" w:rsidRPr="0022241D" w:rsidRDefault="00F90F4E" w:rsidP="0022241D">
      <w:pPr>
        <w:spacing w:line="480" w:lineRule="auto"/>
        <w:ind w:firstLine="720"/>
        <w:rPr>
          <w:rFonts w:ascii="Times New Roman" w:hAnsi="Times New Roman" w:cs="Times New Roman"/>
          <w:color w:val="000000" w:themeColor="text1"/>
          <w:sz w:val="24"/>
          <w:szCs w:val="24"/>
          <w:shd w:val="clear" w:color="auto" w:fill="FFFFFF"/>
        </w:rPr>
      </w:pPr>
      <w:r w:rsidRPr="0022241D">
        <w:rPr>
          <w:rFonts w:ascii="Times New Roman" w:hAnsi="Times New Roman" w:cs="Times New Roman"/>
          <w:color w:val="000000" w:themeColor="text1"/>
          <w:sz w:val="24"/>
          <w:szCs w:val="24"/>
          <w:shd w:val="clear" w:color="auto" w:fill="FFFFFF"/>
        </w:rPr>
        <w:t xml:space="preserve"> </w:t>
      </w:r>
      <w:r w:rsidR="006A414B" w:rsidRPr="0022241D">
        <w:rPr>
          <w:rFonts w:ascii="Times New Roman" w:hAnsi="Times New Roman" w:cs="Times New Roman"/>
          <w:color w:val="000000" w:themeColor="text1"/>
          <w:sz w:val="24"/>
          <w:szCs w:val="24"/>
          <w:shd w:val="clear" w:color="auto" w:fill="FFFFFF"/>
        </w:rPr>
        <w:t>Culture shock can be defined as a type of experience an individual receives when they move to or visit an environment that is different from their own. Cultural shock includes feelings of confusion or uncertainty when an individual interacts with people from different cultural backgrounds. Individuals can also experience cultural shock without having to move from their environment. Factors such as immigration have influenced the spread of new cultures to different environments. With high rates of immigration, individuals can get to interact with others from different environments who may bring different cu</w:t>
      </w:r>
      <w:r w:rsidR="00E97A73" w:rsidRPr="0022241D">
        <w:rPr>
          <w:rFonts w:ascii="Times New Roman" w:hAnsi="Times New Roman" w:cs="Times New Roman"/>
          <w:color w:val="000000" w:themeColor="text1"/>
          <w:sz w:val="24"/>
          <w:szCs w:val="24"/>
          <w:shd w:val="clear" w:color="auto" w:fill="FFFFFF"/>
        </w:rPr>
        <w:t xml:space="preserve">ltural beliefs </w:t>
      </w:r>
      <w:r w:rsidR="00E97A73" w:rsidRPr="0022241D">
        <w:rPr>
          <w:rFonts w:ascii="Times New Roman" w:hAnsi="Times New Roman" w:cs="Times New Roman"/>
          <w:color w:val="000000" w:themeColor="text1"/>
          <w:sz w:val="24"/>
          <w:szCs w:val="24"/>
        </w:rPr>
        <w:t xml:space="preserve">(Margaret, </w:t>
      </w:r>
      <w:r w:rsidR="00E97A73" w:rsidRPr="0022241D">
        <w:rPr>
          <w:rFonts w:ascii="Times New Roman" w:hAnsi="Times New Roman" w:cs="Times New Roman"/>
          <w:i/>
          <w:color w:val="000000" w:themeColor="text1"/>
          <w:sz w:val="24"/>
          <w:szCs w:val="24"/>
        </w:rPr>
        <w:t>et al</w:t>
      </w:r>
      <w:r w:rsidR="00E97A73" w:rsidRPr="0022241D">
        <w:rPr>
          <w:rFonts w:ascii="Times New Roman" w:hAnsi="Times New Roman" w:cs="Times New Roman"/>
          <w:color w:val="000000" w:themeColor="text1"/>
          <w:sz w:val="24"/>
          <w:szCs w:val="24"/>
        </w:rPr>
        <w:t>, 2020).</w:t>
      </w:r>
    </w:p>
    <w:p w:rsidR="00E658CE" w:rsidRPr="0022241D" w:rsidRDefault="00F90F4E" w:rsidP="0022241D">
      <w:pPr>
        <w:spacing w:line="480" w:lineRule="auto"/>
        <w:ind w:firstLine="720"/>
        <w:rPr>
          <w:rFonts w:ascii="Times New Roman" w:hAnsi="Times New Roman" w:cs="Times New Roman"/>
          <w:color w:val="000000" w:themeColor="text1"/>
          <w:sz w:val="24"/>
          <w:szCs w:val="24"/>
          <w:shd w:val="clear" w:color="auto" w:fill="FFFFFF"/>
        </w:rPr>
      </w:pPr>
      <w:r w:rsidRPr="0022241D">
        <w:rPr>
          <w:rFonts w:ascii="Times New Roman" w:hAnsi="Times New Roman" w:cs="Times New Roman"/>
          <w:color w:val="000000" w:themeColor="text1"/>
          <w:sz w:val="24"/>
          <w:szCs w:val="24"/>
          <w:shd w:val="clear" w:color="auto" w:fill="FFFFFF"/>
        </w:rPr>
        <w:t xml:space="preserve">Cultural shock is however highly experienced when an individual move from their original environment to another or visits different places. The culture of each individual defines their idea of life and their expectations based on what they believe is the best way of doing things. Visiting a new environment exposes people to the ideas of others which may be hard to understand although </w:t>
      </w:r>
      <w:r w:rsidR="009E5BA5" w:rsidRPr="0022241D">
        <w:rPr>
          <w:rFonts w:ascii="Times New Roman" w:hAnsi="Times New Roman" w:cs="Times New Roman"/>
          <w:color w:val="000000" w:themeColor="text1"/>
          <w:sz w:val="24"/>
          <w:szCs w:val="24"/>
          <w:shd w:val="clear" w:color="auto" w:fill="FFFFFF"/>
        </w:rPr>
        <w:t>it’s</w:t>
      </w:r>
      <w:r w:rsidRPr="0022241D">
        <w:rPr>
          <w:rFonts w:ascii="Times New Roman" w:hAnsi="Times New Roman" w:cs="Times New Roman"/>
          <w:color w:val="000000" w:themeColor="text1"/>
          <w:sz w:val="24"/>
          <w:szCs w:val="24"/>
          <w:shd w:val="clear" w:color="auto" w:fill="FFFFFF"/>
        </w:rPr>
        <w:t xml:space="preserve"> an accepted way of doing thing</w:t>
      </w:r>
      <w:r w:rsidR="00E97A73" w:rsidRPr="0022241D">
        <w:rPr>
          <w:rFonts w:ascii="Times New Roman" w:hAnsi="Times New Roman" w:cs="Times New Roman"/>
          <w:color w:val="000000" w:themeColor="text1"/>
          <w:sz w:val="24"/>
          <w:szCs w:val="24"/>
          <w:shd w:val="clear" w:color="auto" w:fill="FFFFFF"/>
        </w:rPr>
        <w:t xml:space="preserve">s </w:t>
      </w:r>
      <w:r w:rsidR="00E97A73" w:rsidRPr="0022241D">
        <w:rPr>
          <w:rFonts w:ascii="Times New Roman" w:hAnsi="Times New Roman" w:cs="Times New Roman"/>
          <w:color w:val="000000" w:themeColor="text1"/>
          <w:sz w:val="24"/>
          <w:szCs w:val="24"/>
        </w:rPr>
        <w:t xml:space="preserve">(Margaret, </w:t>
      </w:r>
      <w:r w:rsidR="00E97A73" w:rsidRPr="0022241D">
        <w:rPr>
          <w:rFonts w:ascii="Times New Roman" w:hAnsi="Times New Roman" w:cs="Times New Roman"/>
          <w:i/>
          <w:color w:val="000000" w:themeColor="text1"/>
          <w:sz w:val="24"/>
          <w:szCs w:val="24"/>
        </w:rPr>
        <w:t>et al</w:t>
      </w:r>
      <w:r w:rsidR="00E97A73" w:rsidRPr="0022241D">
        <w:rPr>
          <w:rFonts w:ascii="Times New Roman" w:hAnsi="Times New Roman" w:cs="Times New Roman"/>
          <w:color w:val="000000" w:themeColor="text1"/>
          <w:sz w:val="24"/>
          <w:szCs w:val="24"/>
        </w:rPr>
        <w:t>, 2020).</w:t>
      </w:r>
    </w:p>
    <w:p w:rsidR="00722DBD" w:rsidRPr="0022241D" w:rsidRDefault="00F90F4E" w:rsidP="0022241D">
      <w:pPr>
        <w:spacing w:line="480" w:lineRule="auto"/>
        <w:ind w:firstLine="720"/>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shd w:val="clear" w:color="auto" w:fill="FFFFFF"/>
        </w:rPr>
        <w:t xml:space="preserve">An example of cultural shock can be explained through the story of the Mexican Fisherman. </w:t>
      </w:r>
      <w:r w:rsidRPr="0022241D">
        <w:rPr>
          <w:rFonts w:ascii="Times New Roman" w:hAnsi="Times New Roman" w:cs="Times New Roman"/>
          <w:color w:val="000000" w:themeColor="text1"/>
          <w:sz w:val="24"/>
          <w:szCs w:val="24"/>
        </w:rPr>
        <w:t xml:space="preserve">The story of the American fisherman shows the existence of different perspectives of </w:t>
      </w:r>
      <w:r w:rsidRPr="0022241D">
        <w:rPr>
          <w:rFonts w:ascii="Times New Roman" w:hAnsi="Times New Roman" w:cs="Times New Roman"/>
          <w:color w:val="000000" w:themeColor="text1"/>
          <w:sz w:val="24"/>
          <w:szCs w:val="24"/>
        </w:rPr>
        <w:lastRenderedPageBreak/>
        <w:t>life between a Mexican Fisherman and an American Banker. The Fisherman explains that he has realized that he needed to work to live. For that reason, he decided to have a defined way of living a simple life. His life rotated around seeping late, fishing a little, playing with his children taking siestas as well as playing guitar with his friends. Fishing a little for the Mexican was also a way of supporting his family. The American banker who visited the country, however, thought the Mexican needed to fish more and more which would help him own his fishing company in about fifteen years. However, this to the Mexican would require a change of his daily life. He would need to stop some of his daily activities to fish more although they are a part of his life. Fishing more and more from the perspective of the Mexican would lead to him living the same life in the end. This story shows an example of the different perspectives of life different cultures would bring. It also shows how people may find a different w</w:t>
      </w:r>
      <w:r w:rsidR="00837093" w:rsidRPr="0022241D">
        <w:rPr>
          <w:rFonts w:ascii="Times New Roman" w:hAnsi="Times New Roman" w:cs="Times New Roman"/>
          <w:color w:val="000000" w:themeColor="text1"/>
          <w:sz w:val="24"/>
          <w:szCs w:val="24"/>
        </w:rPr>
        <w:t>ay of life difficult to embrace (Carver. 2019).</w:t>
      </w:r>
    </w:p>
    <w:p w:rsidR="00837093" w:rsidRPr="0022241D" w:rsidRDefault="00F90F4E" w:rsidP="0022241D">
      <w:pPr>
        <w:spacing w:line="480" w:lineRule="auto"/>
        <w:ind w:firstLine="720"/>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Intercultural communication has an important role to play in enlightening people about the different cultures which may exist in society. Intercultural communication can help people in understanding and accepting the ideas of others. It also prevents people from relying on a single story for information about a given culture</w:t>
      </w:r>
      <w:r w:rsidR="00C152AD" w:rsidRPr="0022241D">
        <w:rPr>
          <w:rFonts w:ascii="Times New Roman" w:hAnsi="Times New Roman" w:cs="Times New Roman"/>
          <w:color w:val="000000" w:themeColor="text1"/>
          <w:sz w:val="24"/>
          <w:szCs w:val="24"/>
        </w:rPr>
        <w:t xml:space="preserve"> (Wallace &amp; Michele, 1975)</w:t>
      </w:r>
      <w:r w:rsidRPr="0022241D">
        <w:rPr>
          <w:rFonts w:ascii="Times New Roman" w:hAnsi="Times New Roman" w:cs="Times New Roman"/>
          <w:color w:val="000000" w:themeColor="text1"/>
          <w:sz w:val="24"/>
          <w:szCs w:val="24"/>
        </w:rPr>
        <w:t>. Chimamanda Ngozi Adichie in a TedTalk explains the dangers associated with having a single story and not getting information from different sources</w:t>
      </w:r>
      <w:r w:rsidR="00E658CE" w:rsidRPr="0022241D">
        <w:rPr>
          <w:rFonts w:ascii="Times New Roman" w:hAnsi="Times New Roman" w:cs="Times New Roman"/>
          <w:color w:val="000000" w:themeColor="text1"/>
          <w:sz w:val="24"/>
          <w:szCs w:val="24"/>
        </w:rPr>
        <w:t xml:space="preserve"> (Adichie. 2009)</w:t>
      </w:r>
      <w:r w:rsidRPr="0022241D">
        <w:rPr>
          <w:rFonts w:ascii="Times New Roman" w:hAnsi="Times New Roman" w:cs="Times New Roman"/>
          <w:color w:val="000000" w:themeColor="text1"/>
          <w:sz w:val="24"/>
          <w:szCs w:val="24"/>
        </w:rPr>
        <w:t xml:space="preserve">. As she explains, her interest in reading from a young age led to her reading various books. At first, her reading was dominated with English and American childhood books which exposed her to the different cultures of individuals from those regions. As she grew up she realized that there are different cultures existing in different countries. According to her explanation, reading a single story influences one's information about the culture and what's the accepted way of doing things. The information can also create </w:t>
      </w:r>
      <w:r w:rsidRPr="0022241D">
        <w:rPr>
          <w:rFonts w:ascii="Times New Roman" w:hAnsi="Times New Roman" w:cs="Times New Roman"/>
          <w:color w:val="000000" w:themeColor="text1"/>
          <w:sz w:val="24"/>
          <w:szCs w:val="24"/>
        </w:rPr>
        <w:lastRenderedPageBreak/>
        <w:t>some stereotypic beliefs about some groups which may never change when one relies on a single story for information. This can influence the difficulties in embracing or accepting others’ ways of doing things.  Her story also gives a perfect example of cultural shock as an individual is exposed to different stories about different cultur</w:t>
      </w:r>
      <w:r w:rsidR="0013679A" w:rsidRPr="0022241D">
        <w:rPr>
          <w:rFonts w:ascii="Times New Roman" w:hAnsi="Times New Roman" w:cs="Times New Roman"/>
          <w:color w:val="000000" w:themeColor="text1"/>
          <w:sz w:val="24"/>
          <w:szCs w:val="24"/>
        </w:rPr>
        <w:t xml:space="preserve">es (Margaret, </w:t>
      </w:r>
      <w:r w:rsidR="0013679A" w:rsidRPr="0022241D">
        <w:rPr>
          <w:rFonts w:ascii="Times New Roman" w:hAnsi="Times New Roman" w:cs="Times New Roman"/>
          <w:i/>
          <w:color w:val="000000" w:themeColor="text1"/>
          <w:sz w:val="24"/>
          <w:szCs w:val="24"/>
        </w:rPr>
        <w:t>et al</w:t>
      </w:r>
      <w:r w:rsidR="0013679A" w:rsidRPr="0022241D">
        <w:rPr>
          <w:rFonts w:ascii="Times New Roman" w:hAnsi="Times New Roman" w:cs="Times New Roman"/>
          <w:color w:val="000000" w:themeColor="text1"/>
          <w:sz w:val="24"/>
          <w:szCs w:val="24"/>
        </w:rPr>
        <w:t>, 2020)</w:t>
      </w:r>
      <w:r w:rsidR="00E97A73" w:rsidRPr="0022241D">
        <w:rPr>
          <w:rFonts w:ascii="Times New Roman" w:hAnsi="Times New Roman" w:cs="Times New Roman"/>
          <w:color w:val="000000" w:themeColor="text1"/>
          <w:sz w:val="24"/>
          <w:szCs w:val="24"/>
        </w:rPr>
        <w:t xml:space="preserve">. </w:t>
      </w:r>
    </w:p>
    <w:p w:rsidR="00757FA6" w:rsidRPr="0022241D" w:rsidRDefault="00C33ADA" w:rsidP="0022241D">
      <w:pPr>
        <w:spacing w:line="480" w:lineRule="auto"/>
        <w:ind w:firstLine="720"/>
        <w:rPr>
          <w:rFonts w:ascii="Times New Roman" w:hAnsi="Times New Roman" w:cs="Times New Roman"/>
          <w:b/>
          <w:color w:val="000000" w:themeColor="text1"/>
          <w:sz w:val="24"/>
          <w:szCs w:val="24"/>
        </w:rPr>
      </w:pPr>
      <w:r w:rsidRPr="0022241D">
        <w:rPr>
          <w:rFonts w:ascii="Times New Roman" w:hAnsi="Times New Roman" w:cs="Times New Roman"/>
          <w:b/>
          <w:color w:val="000000" w:themeColor="text1"/>
          <w:sz w:val="24"/>
          <w:szCs w:val="24"/>
        </w:rPr>
        <w:t>Conclusion</w:t>
      </w:r>
    </w:p>
    <w:p w:rsidR="00C33ADA" w:rsidRPr="0022241D" w:rsidRDefault="00C33ADA" w:rsidP="0022241D">
      <w:pPr>
        <w:spacing w:line="480" w:lineRule="auto"/>
        <w:ind w:firstLine="720"/>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Intercultural communication can be a significant way of communicating the aspects of different cultures to different people. This can help in in eradicating the stereotypes about different cultures which lead to various vices like discrimination</w:t>
      </w:r>
      <w:r w:rsidR="0090157C" w:rsidRPr="0022241D">
        <w:rPr>
          <w:rFonts w:ascii="Times New Roman" w:hAnsi="Times New Roman" w:cs="Times New Roman"/>
          <w:color w:val="000000" w:themeColor="text1"/>
          <w:sz w:val="24"/>
          <w:szCs w:val="24"/>
        </w:rPr>
        <w:t xml:space="preserve"> (</w:t>
      </w:r>
      <w:r w:rsidR="0090157C" w:rsidRPr="0022241D">
        <w:rPr>
          <w:rFonts w:ascii="Times New Roman" w:hAnsi="Times New Roman" w:cs="Times New Roman"/>
          <w:color w:val="000000" w:themeColor="text1"/>
          <w:sz w:val="24"/>
          <w:szCs w:val="24"/>
          <w:shd w:val="clear" w:color="auto" w:fill="FFFFFF"/>
        </w:rPr>
        <w:t>Ting-Toomey, &amp; Chung, 2005).</w:t>
      </w:r>
      <w:r w:rsidRPr="0022241D">
        <w:rPr>
          <w:rFonts w:ascii="Times New Roman" w:hAnsi="Times New Roman" w:cs="Times New Roman"/>
          <w:color w:val="000000" w:themeColor="text1"/>
          <w:sz w:val="24"/>
          <w:szCs w:val="24"/>
        </w:rPr>
        <w:t xml:space="preserve"> </w:t>
      </w:r>
      <w:r w:rsidR="0022241D" w:rsidRPr="0022241D">
        <w:rPr>
          <w:rFonts w:ascii="Times New Roman" w:hAnsi="Times New Roman" w:cs="Times New Roman"/>
          <w:color w:val="000000" w:themeColor="text1"/>
          <w:sz w:val="24"/>
          <w:szCs w:val="24"/>
        </w:rPr>
        <w:t>The coexistence of different tribes and cultures in the same society promotes diversity (</w:t>
      </w:r>
      <w:r w:rsidR="0022241D" w:rsidRPr="0022241D">
        <w:rPr>
          <w:rFonts w:ascii="Times New Roman" w:hAnsi="Times New Roman" w:cs="Times New Roman"/>
          <w:sz w:val="24"/>
          <w:szCs w:val="24"/>
        </w:rPr>
        <w:t>Sturtevant, &amp; Geological Survey, 1967)</w:t>
      </w:r>
      <w:r w:rsidR="0022241D" w:rsidRPr="0022241D">
        <w:rPr>
          <w:rFonts w:ascii="Times New Roman" w:hAnsi="Times New Roman" w:cs="Times New Roman"/>
          <w:color w:val="000000" w:themeColor="text1"/>
          <w:sz w:val="24"/>
          <w:szCs w:val="24"/>
        </w:rPr>
        <w:t xml:space="preserve">. </w:t>
      </w:r>
      <w:r w:rsidRPr="0022241D">
        <w:rPr>
          <w:rFonts w:ascii="Times New Roman" w:hAnsi="Times New Roman" w:cs="Times New Roman"/>
          <w:color w:val="000000" w:themeColor="text1"/>
          <w:sz w:val="24"/>
          <w:szCs w:val="24"/>
        </w:rPr>
        <w:t xml:space="preserve">Intercultural communication prepares individuals for cultural shock allowing them to embrace the cultural diversity which exists in the society. </w:t>
      </w:r>
    </w:p>
    <w:p w:rsidR="0022241D" w:rsidRDefault="0022241D">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2C5C41" w:rsidRPr="0022241D" w:rsidRDefault="00F90F4E" w:rsidP="0022241D">
      <w:pPr>
        <w:spacing w:line="480" w:lineRule="auto"/>
        <w:ind w:firstLine="720"/>
        <w:jc w:val="center"/>
        <w:rPr>
          <w:rFonts w:ascii="Times New Roman" w:hAnsi="Times New Roman" w:cs="Times New Roman"/>
          <w:color w:val="000000" w:themeColor="text1"/>
          <w:sz w:val="24"/>
          <w:szCs w:val="24"/>
        </w:rPr>
      </w:pPr>
      <w:r w:rsidRPr="0022241D">
        <w:rPr>
          <w:rFonts w:ascii="Times New Roman" w:hAnsi="Times New Roman" w:cs="Times New Roman"/>
          <w:b/>
          <w:color w:val="000000" w:themeColor="text1"/>
          <w:sz w:val="24"/>
          <w:szCs w:val="24"/>
        </w:rPr>
        <w:lastRenderedPageBreak/>
        <w:t>References</w:t>
      </w:r>
    </w:p>
    <w:p w:rsidR="0022241D" w:rsidRPr="0022241D" w:rsidRDefault="0022241D" w:rsidP="0022241D">
      <w:pPr>
        <w:spacing w:line="480" w:lineRule="auto"/>
        <w:ind w:left="720" w:hanging="720"/>
        <w:jc w:val="both"/>
        <w:rPr>
          <w:rFonts w:ascii="Times New Roman" w:hAnsi="Times New Roman" w:cs="Times New Roman"/>
          <w:color w:val="000000" w:themeColor="text1"/>
          <w:sz w:val="24"/>
          <w:szCs w:val="24"/>
          <w:shd w:val="clear" w:color="auto" w:fill="FFFFFF"/>
        </w:rPr>
      </w:pPr>
    </w:p>
    <w:p w:rsidR="0022241D" w:rsidRPr="0022241D" w:rsidRDefault="0022241D" w:rsidP="0022241D">
      <w:pPr>
        <w:spacing w:line="480" w:lineRule="auto"/>
        <w:ind w:left="720" w:hanging="630"/>
        <w:jc w:val="both"/>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 xml:space="preserve">Adichie. C, (2009), The Danger of a single story. Retrieved from </w:t>
      </w:r>
      <w:hyperlink r:id="rId6" w:history="1">
        <w:r w:rsidRPr="0022241D">
          <w:rPr>
            <w:rStyle w:val="Hyperlink"/>
            <w:rFonts w:ascii="Times New Roman" w:hAnsi="Times New Roman" w:cs="Times New Roman"/>
            <w:color w:val="000000" w:themeColor="text1"/>
            <w:sz w:val="24"/>
            <w:szCs w:val="24"/>
          </w:rPr>
          <w:t>https://www.ted.com/talks/chimamanda_ngozi_adichie_the_danger_of_a_single_story/up</w:t>
        </w:r>
      </w:hyperlink>
      <w:r w:rsidRPr="0022241D">
        <w:rPr>
          <w:rFonts w:ascii="Times New Roman" w:hAnsi="Times New Roman" w:cs="Times New Roman"/>
          <w:color w:val="000000" w:themeColor="text1"/>
          <w:sz w:val="24"/>
          <w:szCs w:val="24"/>
        </w:rPr>
        <w:t>next#t-478687</w:t>
      </w:r>
    </w:p>
    <w:p w:rsidR="0022241D" w:rsidRPr="0022241D" w:rsidRDefault="0022241D" w:rsidP="0022241D">
      <w:pPr>
        <w:spacing w:line="480" w:lineRule="auto"/>
        <w:ind w:left="720" w:hanging="630"/>
        <w:jc w:val="both"/>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Carver. C (2019), The story of the Mexican Fisherman</w:t>
      </w:r>
    </w:p>
    <w:p w:rsidR="0022241D" w:rsidRPr="0022241D" w:rsidRDefault="0022241D" w:rsidP="0022241D">
      <w:pPr>
        <w:spacing w:line="480" w:lineRule="auto"/>
        <w:ind w:left="720" w:hanging="630"/>
        <w:jc w:val="both"/>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 xml:space="preserve">Margaret U. D'Silva and Ahmet Atay (Eds.) (2020) Intercultural Communication, Identity, and Social </w:t>
      </w:r>
      <w:r w:rsidRPr="0022241D">
        <w:rPr>
          <w:rFonts w:ascii="Times New Roman" w:hAnsi="Times New Roman" w:cs="Times New Roman"/>
          <w:color w:val="000000" w:themeColor="text1"/>
          <w:sz w:val="24"/>
          <w:szCs w:val="24"/>
        </w:rPr>
        <w:tab/>
        <w:t>Movements in the Digital Age, New York, NY: Routledge, 202 pp.,</w:t>
      </w:r>
    </w:p>
    <w:p w:rsidR="0022241D" w:rsidRPr="0022241D" w:rsidRDefault="0022241D" w:rsidP="0022241D">
      <w:pPr>
        <w:spacing w:line="480" w:lineRule="auto"/>
        <w:ind w:left="720" w:hanging="630"/>
        <w:jc w:val="both"/>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 xml:space="preserve">Melamed, J. (2014). Diversity and culture. </w:t>
      </w:r>
    </w:p>
    <w:p w:rsidR="0022241D" w:rsidRPr="0022241D" w:rsidRDefault="0022241D" w:rsidP="0022241D">
      <w:pPr>
        <w:spacing w:line="480" w:lineRule="auto"/>
        <w:ind w:left="720" w:hanging="630"/>
        <w:jc w:val="both"/>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Salami, M (2014). To change the world, change your illusions. Retrieved from: https://www.youtube.com/watch?v=PiVB5niLrWg</w:t>
      </w:r>
    </w:p>
    <w:p w:rsidR="0022241D" w:rsidRPr="0022241D" w:rsidRDefault="0022241D" w:rsidP="0022241D">
      <w:pPr>
        <w:pStyle w:val="NormalWeb"/>
        <w:spacing w:line="480" w:lineRule="auto"/>
        <w:jc w:val="both"/>
      </w:pPr>
      <w:r w:rsidRPr="0022241D">
        <w:t>Sturtevant, W. C. &amp; Geological Survey, U. S. (1967) </w:t>
      </w:r>
      <w:r w:rsidRPr="0022241D">
        <w:rPr>
          <w:rStyle w:val="HTMLCite"/>
        </w:rPr>
        <w:t xml:space="preserve">National atlas. Indian tribes, cultures &amp; </w:t>
      </w:r>
      <w:r>
        <w:rPr>
          <w:rStyle w:val="HTMLCite"/>
        </w:rPr>
        <w:tab/>
      </w:r>
      <w:r w:rsidRPr="0022241D">
        <w:rPr>
          <w:rStyle w:val="HTMLCite"/>
        </w:rPr>
        <w:t>languages: United States</w:t>
      </w:r>
      <w:r w:rsidRPr="0022241D">
        <w:t xml:space="preserve">. Reston, Va.: Interior, Geological Survey. [Map] Retrieved from </w:t>
      </w:r>
      <w:r>
        <w:tab/>
      </w:r>
      <w:r w:rsidRPr="0022241D">
        <w:t>the Library of Congress, https://www.loc.gov/item/95682185/.</w:t>
      </w:r>
    </w:p>
    <w:p w:rsidR="0022241D" w:rsidRPr="0022241D" w:rsidRDefault="0022241D" w:rsidP="0022241D">
      <w:pPr>
        <w:spacing w:line="480" w:lineRule="auto"/>
        <w:ind w:left="720" w:hanging="630"/>
        <w:jc w:val="both"/>
        <w:rPr>
          <w:rFonts w:ascii="Times New Roman" w:hAnsi="Times New Roman" w:cs="Times New Roman"/>
          <w:color w:val="000000" w:themeColor="text1"/>
          <w:sz w:val="24"/>
          <w:szCs w:val="24"/>
          <w:shd w:val="clear" w:color="auto" w:fill="FFFFFF"/>
        </w:rPr>
      </w:pPr>
      <w:r w:rsidRPr="0022241D">
        <w:rPr>
          <w:rFonts w:ascii="Times New Roman" w:hAnsi="Times New Roman" w:cs="Times New Roman"/>
          <w:color w:val="000000" w:themeColor="text1"/>
          <w:sz w:val="24"/>
          <w:szCs w:val="24"/>
          <w:shd w:val="clear" w:color="auto" w:fill="FFFFFF"/>
        </w:rPr>
        <w:t>Ting-Toomey, S., &amp; Chung, L. C. (2005). </w:t>
      </w:r>
      <w:r w:rsidRPr="0022241D">
        <w:rPr>
          <w:rFonts w:ascii="Times New Roman" w:hAnsi="Times New Roman" w:cs="Times New Roman"/>
          <w:i/>
          <w:iCs/>
          <w:color w:val="000000" w:themeColor="text1"/>
          <w:sz w:val="24"/>
          <w:szCs w:val="24"/>
          <w:shd w:val="clear" w:color="auto" w:fill="FFFFFF"/>
        </w:rPr>
        <w:t>Understanding intercultural communication</w:t>
      </w:r>
      <w:r w:rsidRPr="0022241D">
        <w:rPr>
          <w:rFonts w:ascii="Times New Roman" w:hAnsi="Times New Roman" w:cs="Times New Roman"/>
          <w:color w:val="000000" w:themeColor="text1"/>
          <w:sz w:val="24"/>
          <w:szCs w:val="24"/>
          <w:shd w:val="clear" w:color="auto" w:fill="FFFFFF"/>
        </w:rPr>
        <w:t xml:space="preserve">. New </w:t>
      </w:r>
      <w:r w:rsidRPr="0022241D">
        <w:rPr>
          <w:rFonts w:ascii="Times New Roman" w:hAnsi="Times New Roman" w:cs="Times New Roman"/>
          <w:color w:val="000000" w:themeColor="text1"/>
          <w:sz w:val="24"/>
          <w:szCs w:val="24"/>
          <w:shd w:val="clear" w:color="auto" w:fill="FFFFFF"/>
        </w:rPr>
        <w:tab/>
        <w:t>York: Oxford University Press.</w:t>
      </w:r>
    </w:p>
    <w:p w:rsidR="0022241D" w:rsidRPr="0022241D" w:rsidRDefault="0022241D" w:rsidP="0022241D">
      <w:pPr>
        <w:spacing w:line="480" w:lineRule="auto"/>
        <w:ind w:left="720" w:hanging="630"/>
        <w:jc w:val="both"/>
        <w:rPr>
          <w:rFonts w:ascii="Times New Roman" w:hAnsi="Times New Roman" w:cs="Times New Roman"/>
          <w:color w:val="000000" w:themeColor="text1"/>
          <w:sz w:val="24"/>
          <w:szCs w:val="24"/>
        </w:rPr>
      </w:pPr>
      <w:r w:rsidRPr="0022241D">
        <w:rPr>
          <w:rFonts w:ascii="Times New Roman" w:hAnsi="Times New Roman" w:cs="Times New Roman"/>
          <w:color w:val="000000" w:themeColor="text1"/>
          <w:sz w:val="24"/>
          <w:szCs w:val="24"/>
        </w:rPr>
        <w:t>Wallace, Michele. (1975)"A Black Feminist's Search for Sisterhood," the Village Voice, 28 July 1975</w:t>
      </w:r>
    </w:p>
    <w:sectPr w:rsidR="0022241D" w:rsidRPr="0022241D" w:rsidSect="00757F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013" w:rsidRDefault="00190013">
      <w:pPr>
        <w:spacing w:after="0" w:line="240" w:lineRule="auto"/>
      </w:pPr>
      <w:r>
        <w:separator/>
      </w:r>
    </w:p>
  </w:endnote>
  <w:endnote w:type="continuationSeparator" w:id="0">
    <w:p w:rsidR="00190013" w:rsidRDefault="00190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013" w:rsidRDefault="00190013">
      <w:pPr>
        <w:spacing w:after="0" w:line="240" w:lineRule="auto"/>
      </w:pPr>
      <w:r>
        <w:separator/>
      </w:r>
    </w:p>
  </w:footnote>
  <w:footnote w:type="continuationSeparator" w:id="0">
    <w:p w:rsidR="00190013" w:rsidRDefault="001900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156819"/>
      <w:docPartObj>
        <w:docPartGallery w:val="Page Numbers (Top of Page)"/>
        <w:docPartUnique/>
      </w:docPartObj>
    </w:sdtPr>
    <w:sdtEndPr>
      <w:rPr>
        <w:noProof/>
      </w:rPr>
    </w:sdtEndPr>
    <w:sdtContent>
      <w:p w:rsidR="00757FA6" w:rsidRPr="00757FA6" w:rsidRDefault="00F90F4E" w:rsidP="00757FA6">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CULTURE</w:t>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fldChar w:fldCharType="begin"/>
        </w:r>
        <w:r>
          <w:instrText xml:space="preserve"> PAGE   \* MERGEFORMAT </w:instrText>
        </w:r>
        <w:r>
          <w:fldChar w:fldCharType="separate"/>
        </w:r>
        <w:r w:rsidR="00052171">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FA6" w:rsidRPr="00757FA6" w:rsidRDefault="00F90F4E" w:rsidP="00757FA6">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 CULTURE</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56F"/>
    <w:rsid w:val="000451CD"/>
    <w:rsid w:val="00052171"/>
    <w:rsid w:val="0013679A"/>
    <w:rsid w:val="00190013"/>
    <w:rsid w:val="0022241D"/>
    <w:rsid w:val="00256904"/>
    <w:rsid w:val="002C5C41"/>
    <w:rsid w:val="003C6666"/>
    <w:rsid w:val="006A414B"/>
    <w:rsid w:val="00722DBD"/>
    <w:rsid w:val="00757FA6"/>
    <w:rsid w:val="00807152"/>
    <w:rsid w:val="00836187"/>
    <w:rsid w:val="00837093"/>
    <w:rsid w:val="008C0D91"/>
    <w:rsid w:val="0090157C"/>
    <w:rsid w:val="00984708"/>
    <w:rsid w:val="009E5BA5"/>
    <w:rsid w:val="00AB7D68"/>
    <w:rsid w:val="00AF1FDA"/>
    <w:rsid w:val="00B90217"/>
    <w:rsid w:val="00C152AD"/>
    <w:rsid w:val="00C33ADA"/>
    <w:rsid w:val="00C818B5"/>
    <w:rsid w:val="00C93C46"/>
    <w:rsid w:val="00D0756F"/>
    <w:rsid w:val="00D95392"/>
    <w:rsid w:val="00DE6081"/>
    <w:rsid w:val="00E0111F"/>
    <w:rsid w:val="00E3408A"/>
    <w:rsid w:val="00E64ABC"/>
    <w:rsid w:val="00E658CE"/>
    <w:rsid w:val="00E97A73"/>
    <w:rsid w:val="00F766C6"/>
    <w:rsid w:val="00F90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80182B-91CF-44FE-A2B6-FA8E5F85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18B5"/>
    <w:rPr>
      <w:color w:val="0563C1" w:themeColor="hyperlink"/>
      <w:u w:val="single"/>
    </w:rPr>
  </w:style>
  <w:style w:type="paragraph" w:styleId="Header">
    <w:name w:val="header"/>
    <w:basedOn w:val="Normal"/>
    <w:link w:val="HeaderChar"/>
    <w:uiPriority w:val="99"/>
    <w:unhideWhenUsed/>
    <w:rsid w:val="00757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FA6"/>
  </w:style>
  <w:style w:type="paragraph" w:styleId="Footer">
    <w:name w:val="footer"/>
    <w:basedOn w:val="Normal"/>
    <w:link w:val="FooterChar"/>
    <w:uiPriority w:val="99"/>
    <w:unhideWhenUsed/>
    <w:rsid w:val="00757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FA6"/>
  </w:style>
  <w:style w:type="paragraph" w:styleId="NormalWeb">
    <w:name w:val="Normal (Web)"/>
    <w:basedOn w:val="Normal"/>
    <w:uiPriority w:val="99"/>
    <w:semiHidden/>
    <w:unhideWhenUsed/>
    <w:rsid w:val="00C152AD"/>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C152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chimamanda_ngozi_adichie_the_danger_of_a_single_story/u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1521</Words>
  <Characters>8673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2021-01-08T11:05:00Z</dcterms:created>
  <dcterms:modified xsi:type="dcterms:W3CDTF">2021-01-08T11:05:00Z</dcterms:modified>
</cp:coreProperties>
</file>